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61" w:tblpY="1441"/>
        <w:tblW w:w="10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5528"/>
      </w:tblGrid>
      <w:tr w:rsidR="00B23E31" w:rsidRPr="00F7464A" w14:paraId="738C1737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9CF5AF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First Day of School – November 13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8A026E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Quarter 1</w:t>
            </w:r>
          </w:p>
        </w:tc>
      </w:tr>
      <w:tr w:rsidR="00B23E31" w:rsidRPr="00F7464A" w14:paraId="6CBE968C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639057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October 26 – 30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A54114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Blended Learning Opt-In Window for Quarter 2</w:t>
            </w:r>
          </w:p>
        </w:tc>
      </w:tr>
      <w:tr w:rsidR="00B23E31" w:rsidRPr="00F7464A" w14:paraId="728229CB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A2637B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Week of November 2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CF51CD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Schools program students newly opted in to Blended Learning</w:t>
            </w:r>
          </w:p>
        </w:tc>
      </w:tr>
      <w:tr w:rsidR="00B23E31" w:rsidRPr="00F7464A" w14:paraId="7BB30EC8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8A488F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Week of November 9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0E5A83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Schools inform students newly opted in to Blended Learning of their schedule</w:t>
            </w:r>
          </w:p>
        </w:tc>
      </w:tr>
      <w:tr w:rsidR="00B23E31" w:rsidRPr="00F7464A" w14:paraId="145B641E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4AFB88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Monday, November 16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A057F7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Quarter 2 Begins</w:t>
            </w:r>
          </w:p>
        </w:tc>
      </w:tr>
      <w:tr w:rsidR="00B23E31" w:rsidRPr="00F7464A" w14:paraId="661D1F18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1C8E05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November 16 – January 29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81155C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Quarter 2</w:t>
            </w:r>
          </w:p>
        </w:tc>
      </w:tr>
      <w:tr w:rsidR="00B23E31" w:rsidRPr="00F7464A" w14:paraId="35718456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3ED029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January 11 – 15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C472B6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Blended Learning Opt-In Window for Quarter 3</w:t>
            </w:r>
          </w:p>
        </w:tc>
      </w:tr>
      <w:tr w:rsidR="00B23E31" w:rsidRPr="00F7464A" w14:paraId="4EBFD62D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EEB760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Week of January 18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FDB971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Schools program students newly opted in to Blended Learning</w:t>
            </w:r>
          </w:p>
        </w:tc>
      </w:tr>
      <w:tr w:rsidR="00B23E31" w:rsidRPr="00F7464A" w14:paraId="7D354595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886A0B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Week of January 25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58FED6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Schools inform students newly opted in to Blended Learning of their schedule</w:t>
            </w:r>
          </w:p>
        </w:tc>
      </w:tr>
      <w:tr w:rsidR="00B23E31" w:rsidRPr="00F7464A" w14:paraId="7DE9F55F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BB706B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February 1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D4AC7C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Quarter 3 Begins</w:t>
            </w:r>
          </w:p>
        </w:tc>
      </w:tr>
      <w:tr w:rsidR="00B23E31" w:rsidRPr="00F7464A" w14:paraId="161AC62A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774609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February 1 – April 16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C678F2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Quarter 3</w:t>
            </w:r>
          </w:p>
        </w:tc>
      </w:tr>
      <w:tr w:rsidR="00B23E31" w:rsidRPr="00F7464A" w14:paraId="4F0D2CC6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310277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March 22 – 26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385477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Blended Learning Opt-In Window for Quarter 4</w:t>
            </w:r>
          </w:p>
        </w:tc>
      </w:tr>
      <w:tr w:rsidR="00B23E31" w:rsidRPr="00F7464A" w14:paraId="0C20F9EC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7B9613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March 29 – April 2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393130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Schools program students newly opted in to Blended Learning</w:t>
            </w:r>
          </w:p>
        </w:tc>
      </w:tr>
      <w:tr w:rsidR="00B23E31" w:rsidRPr="00F7464A" w14:paraId="1B269808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209365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Week of April 5 OR April 12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C38087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Schools inform students newly opted in to Blended Learning of their schedule</w:t>
            </w:r>
          </w:p>
        </w:tc>
      </w:tr>
      <w:tr w:rsidR="00B23E31" w:rsidRPr="00F7464A" w14:paraId="5B09DC87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A32E58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April 19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35ABBA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Quarter 4 Begins</w:t>
            </w:r>
          </w:p>
        </w:tc>
      </w:tr>
      <w:tr w:rsidR="00B23E31" w:rsidRPr="00F7464A" w14:paraId="4E60B8CD" w14:textId="77777777" w:rsidTr="00F7464A">
        <w:tc>
          <w:tcPr>
            <w:tcW w:w="5272" w:type="dxa"/>
            <w:tcBorders>
              <w:top w:val="single" w:sz="6" w:space="0" w:color="CCCCCC"/>
              <w:lef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5E1EB5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April 19 – June 25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CCBC4D" w14:textId="77777777" w:rsidR="00B23E31" w:rsidRPr="00F7464A" w:rsidRDefault="00B23E31" w:rsidP="00F7464A">
            <w:pPr>
              <w:spacing w:after="24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7464A">
              <w:rPr>
                <w:rFonts w:ascii="Helvetica" w:eastAsia="Times New Roman" w:hAnsi="Helvetica" w:cs="Times New Roman"/>
                <w:sz w:val="20"/>
                <w:szCs w:val="20"/>
              </w:rPr>
              <w:t>Quarter 4</w:t>
            </w:r>
          </w:p>
        </w:tc>
      </w:tr>
    </w:tbl>
    <w:p w14:paraId="6F9E80B6" w14:textId="77777777" w:rsidR="006B5600" w:rsidRPr="00F7464A" w:rsidRDefault="00F7464A" w:rsidP="00E04EB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bookmarkStart w:id="0" w:name="_GoBack"/>
      <w:r w:rsidRPr="00F7464A">
        <w:rPr>
          <w:rFonts w:ascii="Century Gothic" w:hAnsi="Century Gothic"/>
          <w:b/>
          <w:color w:val="000000" w:themeColor="text1"/>
        </w:rPr>
        <w:t>Quarter</w:t>
      </w:r>
      <w:r w:rsidR="001613EC">
        <w:rPr>
          <w:rFonts w:ascii="Century Gothic" w:hAnsi="Century Gothic"/>
          <w:b/>
          <w:color w:val="000000" w:themeColor="text1"/>
        </w:rPr>
        <w:t>s</w:t>
      </w:r>
      <w:r w:rsidRPr="00F7464A">
        <w:rPr>
          <w:rFonts w:ascii="Century Gothic" w:hAnsi="Century Gothic"/>
          <w:b/>
          <w:color w:val="000000" w:themeColor="text1"/>
        </w:rPr>
        <w:t xml:space="preserve"> and Opt-in Window Dates</w:t>
      </w:r>
    </w:p>
    <w:bookmarkEnd w:id="0"/>
    <w:sectPr w:rsidR="006B5600" w:rsidRPr="00F7464A" w:rsidSect="00F74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1"/>
    <w:rsid w:val="001613EC"/>
    <w:rsid w:val="006B5600"/>
    <w:rsid w:val="00B23E31"/>
    <w:rsid w:val="00E04EB6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0C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Macintosh Word</Application>
  <DocSecurity>0</DocSecurity>
  <Lines>7</Lines>
  <Paragraphs>1</Paragraphs>
  <ScaleCrop>false</ScaleCrop>
  <Company>NYC Department of Education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Semack</dc:creator>
  <cp:keywords/>
  <dc:description/>
  <cp:lastModifiedBy>Mary Semack</cp:lastModifiedBy>
  <cp:revision>2</cp:revision>
  <dcterms:created xsi:type="dcterms:W3CDTF">2020-10-05T20:02:00Z</dcterms:created>
  <dcterms:modified xsi:type="dcterms:W3CDTF">2020-10-05T20:02:00Z</dcterms:modified>
</cp:coreProperties>
</file>